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E84" w:rsidRPr="00056E84" w:rsidRDefault="00056E84" w:rsidP="00056E84">
      <w:pPr>
        <w:pStyle w:val="NoSpacing"/>
        <w:rPr>
          <w:rFonts w:ascii="Times New Roman" w:hAnsi="Times New Roman" w:cs="Times New Roman"/>
          <w:b/>
          <w:sz w:val="32"/>
          <w:szCs w:val="32"/>
        </w:rPr>
      </w:pPr>
      <w:r w:rsidRPr="00056E84">
        <w:rPr>
          <w:rFonts w:ascii="Times New Roman" w:hAnsi="Times New Roman" w:cs="Times New Roman"/>
          <w:b/>
          <w:sz w:val="32"/>
          <w:szCs w:val="32"/>
        </w:rPr>
        <w:t xml:space="preserve">Electricity </w:t>
      </w:r>
    </w:p>
    <w:p w:rsidR="00056E84" w:rsidRDefault="00056E84" w:rsidP="00056E84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:rsidR="00056E84" w:rsidRPr="00056E84" w:rsidRDefault="00056E84" w:rsidP="00056E84">
      <w:pPr>
        <w:rPr>
          <w:b/>
          <w:sz w:val="28"/>
          <w:szCs w:val="28"/>
        </w:rPr>
      </w:pPr>
      <w:r w:rsidRPr="00056E84">
        <w:rPr>
          <w:b/>
          <w:sz w:val="28"/>
          <w:szCs w:val="28"/>
        </w:rPr>
        <w:t>General observations</w:t>
      </w:r>
    </w:p>
    <w:p w:rsidR="00056E84" w:rsidRPr="00056E84" w:rsidRDefault="00056E84" w:rsidP="00056E84">
      <w:pPr>
        <w:rPr>
          <w:b/>
        </w:rPr>
      </w:pPr>
    </w:p>
    <w:p w:rsidR="00056E84" w:rsidRPr="00056E84" w:rsidRDefault="00056E84" w:rsidP="00C55AA7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056E84">
        <w:rPr>
          <w:sz w:val="28"/>
          <w:szCs w:val="28"/>
        </w:rPr>
        <w:t>Association w/economic growth and quality of life (consumer electronics); symbolic value</w:t>
      </w:r>
    </w:p>
    <w:p w:rsidR="00056E84" w:rsidRPr="00056E84" w:rsidRDefault="00056E84" w:rsidP="00056E84">
      <w:pPr>
        <w:pStyle w:val="ListParagraph"/>
        <w:ind w:left="360"/>
      </w:pPr>
    </w:p>
    <w:p w:rsidR="00056E84" w:rsidRPr="00056E84" w:rsidRDefault="00056E84" w:rsidP="00C55AA7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056E84">
        <w:rPr>
          <w:sz w:val="28"/>
          <w:szCs w:val="28"/>
        </w:rPr>
        <w:t>Rising importance of electricity/Histo</w:t>
      </w:r>
      <w:r>
        <w:rPr>
          <w:sz w:val="28"/>
          <w:szCs w:val="28"/>
        </w:rPr>
        <w:t xml:space="preserve">rical demand growth </w:t>
      </w:r>
    </w:p>
    <w:p w:rsidR="00056E84" w:rsidRDefault="00056E84" w:rsidP="00056E84">
      <w:pPr>
        <w:pStyle w:val="ListParagraph"/>
        <w:spacing w:before="100" w:beforeAutospacing="1" w:after="100" w:afterAutospacing="1" w:line="300" w:lineRule="atLeast"/>
        <w:ind w:left="1080"/>
        <w:jc w:val="both"/>
        <w:rPr>
          <w:sz w:val="28"/>
          <w:szCs w:val="28"/>
        </w:rPr>
      </w:pPr>
    </w:p>
    <w:p w:rsidR="00056E84" w:rsidRPr="00056E84" w:rsidRDefault="00056E84" w:rsidP="00C55AA7">
      <w:pPr>
        <w:pStyle w:val="ListParagraph"/>
        <w:numPr>
          <w:ilvl w:val="0"/>
          <w:numId w:val="2"/>
        </w:numPr>
        <w:spacing w:before="100" w:beforeAutospacing="1" w:after="100" w:afterAutospacing="1" w:line="300" w:lineRule="atLeast"/>
        <w:jc w:val="both"/>
        <w:rPr>
          <w:sz w:val="28"/>
          <w:szCs w:val="28"/>
        </w:rPr>
      </w:pPr>
      <w:r w:rsidRPr="00056E84">
        <w:rPr>
          <w:sz w:val="28"/>
          <w:szCs w:val="28"/>
        </w:rPr>
        <w:t xml:space="preserve">From 1901 through 1970 robust increases in demand, doubles between 1960 and 1970 </w:t>
      </w:r>
    </w:p>
    <w:p w:rsidR="00056E84" w:rsidRPr="00056E84" w:rsidRDefault="00056E84" w:rsidP="00C55AA7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056E84">
        <w:rPr>
          <w:sz w:val="28"/>
          <w:szCs w:val="28"/>
        </w:rPr>
        <w:t>New Deal: TVA, REA, Bonneville Power Administration</w:t>
      </w:r>
    </w:p>
    <w:p w:rsidR="00056E84" w:rsidRPr="00056E84" w:rsidRDefault="00056E84" w:rsidP="00C55AA7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056E84">
        <w:rPr>
          <w:sz w:val="28"/>
          <w:szCs w:val="28"/>
        </w:rPr>
        <w:t>Post WWII demand for power</w:t>
      </w:r>
    </w:p>
    <w:p w:rsidR="00056E84" w:rsidRPr="00056E84" w:rsidRDefault="00056E84" w:rsidP="00C55AA7">
      <w:pPr>
        <w:pStyle w:val="ListParagraph"/>
        <w:numPr>
          <w:ilvl w:val="0"/>
          <w:numId w:val="2"/>
        </w:numPr>
        <w:spacing w:before="100" w:beforeAutospacing="1" w:after="100" w:afterAutospacing="1" w:line="300" w:lineRule="atLeast"/>
        <w:jc w:val="both"/>
        <w:rPr>
          <w:sz w:val="28"/>
          <w:szCs w:val="28"/>
        </w:rPr>
      </w:pPr>
      <w:r w:rsidRPr="00056E84">
        <w:rPr>
          <w:sz w:val="28"/>
          <w:szCs w:val="28"/>
        </w:rPr>
        <w:t xml:space="preserve">By the mid-'60s utilities were accustomed to steadily rising demand. </w:t>
      </w:r>
    </w:p>
    <w:p w:rsidR="00056E84" w:rsidRPr="00056E84" w:rsidRDefault="00056E84" w:rsidP="00C55AA7">
      <w:pPr>
        <w:pStyle w:val="ListParagraph"/>
        <w:numPr>
          <w:ilvl w:val="0"/>
          <w:numId w:val="2"/>
        </w:numPr>
        <w:spacing w:before="100" w:beforeAutospacing="1" w:after="100" w:afterAutospacing="1" w:line="300" w:lineRule="atLeast"/>
        <w:jc w:val="both"/>
        <w:rPr>
          <w:sz w:val="28"/>
          <w:szCs w:val="28"/>
        </w:rPr>
      </w:pPr>
      <w:r w:rsidRPr="00056E84">
        <w:rPr>
          <w:sz w:val="28"/>
          <w:szCs w:val="28"/>
        </w:rPr>
        <w:t>Presumption of inelastic demand</w:t>
      </w:r>
    </w:p>
    <w:p w:rsidR="00056E84" w:rsidRPr="00056E84" w:rsidRDefault="00056E84" w:rsidP="00C55AA7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056E84">
        <w:rPr>
          <w:rFonts w:ascii="Times New Roman" w:hAnsi="Times New Roman" w:cs="Times New Roman"/>
          <w:sz w:val="28"/>
          <w:szCs w:val="28"/>
        </w:rPr>
        <w:t xml:space="preserve">Thermodynamic efficiency: loss of primary energy in standard methods of thermal power plant production </w:t>
      </w:r>
    </w:p>
    <w:p w:rsidR="00056E84" w:rsidRPr="00056E84" w:rsidRDefault="00056E84" w:rsidP="00056E84">
      <w:pPr>
        <w:pStyle w:val="NoSpacing"/>
        <w:ind w:left="360"/>
        <w:rPr>
          <w:rFonts w:ascii="Times New Roman" w:hAnsi="Times New Roman" w:cs="Times New Roman"/>
          <w:sz w:val="28"/>
          <w:szCs w:val="28"/>
        </w:rPr>
      </w:pPr>
    </w:p>
    <w:p w:rsidR="00056E84" w:rsidRPr="00056E84" w:rsidRDefault="00056E84" w:rsidP="00C55AA7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056E84">
        <w:rPr>
          <w:sz w:val="28"/>
          <w:szCs w:val="28"/>
        </w:rPr>
        <w:t>Long-term power demand has grown steadily since the 1980s, but investments in transmission have lagged</w:t>
      </w:r>
    </w:p>
    <w:p w:rsidR="00056E84" w:rsidRPr="00056E84" w:rsidRDefault="00056E84" w:rsidP="00056E84">
      <w:pPr>
        <w:rPr>
          <w:sz w:val="28"/>
          <w:szCs w:val="28"/>
        </w:rPr>
      </w:pPr>
    </w:p>
    <w:p w:rsidR="00056E84" w:rsidRPr="00056E84" w:rsidRDefault="00056E84" w:rsidP="00C55AA7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056E84">
        <w:rPr>
          <w:sz w:val="28"/>
          <w:szCs w:val="28"/>
        </w:rPr>
        <w:t xml:space="preserve">Federalism: Many policies are decided at the state level: retail electricity prices, mix of fuels utilities should use to generate power. </w:t>
      </w:r>
    </w:p>
    <w:p w:rsidR="00056E84" w:rsidRPr="00056E84" w:rsidRDefault="00056E84" w:rsidP="00056E84">
      <w:pPr>
        <w:spacing w:before="100" w:beforeAutospacing="1" w:after="100" w:afterAutospacing="1" w:line="300" w:lineRule="atLeast"/>
        <w:jc w:val="both"/>
        <w:rPr>
          <w:b/>
          <w:sz w:val="32"/>
          <w:szCs w:val="32"/>
        </w:rPr>
      </w:pPr>
      <w:r w:rsidRPr="00056E84">
        <w:rPr>
          <w:b/>
          <w:sz w:val="32"/>
          <w:szCs w:val="32"/>
        </w:rPr>
        <w:t>Basics of electrical system</w:t>
      </w:r>
    </w:p>
    <w:p w:rsidR="00056E84" w:rsidRPr="00056E84" w:rsidRDefault="00056E84" w:rsidP="00C55AA7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056E84">
        <w:rPr>
          <w:sz w:val="28"/>
          <w:szCs w:val="28"/>
        </w:rPr>
        <w:t>Stages: Production, Transmission, Distribution</w:t>
      </w:r>
    </w:p>
    <w:p w:rsidR="00056E84" w:rsidRPr="00056E84" w:rsidRDefault="00056E84" w:rsidP="00056E84">
      <w:pPr>
        <w:pStyle w:val="ListParagraph"/>
        <w:ind w:left="360"/>
        <w:rPr>
          <w:sz w:val="28"/>
          <w:szCs w:val="28"/>
        </w:rPr>
      </w:pPr>
    </w:p>
    <w:p w:rsidR="00056E84" w:rsidRDefault="00056E84" w:rsidP="00C55AA7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056E84">
        <w:rPr>
          <w:sz w:val="28"/>
          <w:szCs w:val="28"/>
        </w:rPr>
        <w:t>Production/generations</w:t>
      </w:r>
    </w:p>
    <w:p w:rsidR="00056E84" w:rsidRPr="00056E84" w:rsidRDefault="00056E84" w:rsidP="00056E84">
      <w:pPr>
        <w:rPr>
          <w:sz w:val="28"/>
          <w:szCs w:val="28"/>
        </w:rPr>
      </w:pPr>
    </w:p>
    <w:p w:rsidR="00056E84" w:rsidRPr="00056E84" w:rsidRDefault="00056E84" w:rsidP="00C55AA7">
      <w:pPr>
        <w:numPr>
          <w:ilvl w:val="1"/>
          <w:numId w:val="5"/>
        </w:numPr>
        <w:rPr>
          <w:sz w:val="28"/>
          <w:szCs w:val="28"/>
        </w:rPr>
      </w:pPr>
      <w:r w:rsidRPr="00056E84">
        <w:rPr>
          <w:sz w:val="28"/>
          <w:szCs w:val="28"/>
        </w:rPr>
        <w:t xml:space="preserve">Producers: </w:t>
      </w:r>
      <w:r>
        <w:rPr>
          <w:sz w:val="28"/>
          <w:szCs w:val="28"/>
        </w:rPr>
        <w:t>Investor owned utilities (</w:t>
      </w:r>
      <w:r w:rsidRPr="00056E84">
        <w:rPr>
          <w:sz w:val="28"/>
          <w:szCs w:val="28"/>
        </w:rPr>
        <w:t>IOUs</w:t>
      </w:r>
      <w:r>
        <w:rPr>
          <w:sz w:val="28"/>
          <w:szCs w:val="28"/>
        </w:rPr>
        <w:t>)</w:t>
      </w:r>
      <w:r w:rsidRPr="00056E84">
        <w:rPr>
          <w:sz w:val="28"/>
          <w:szCs w:val="28"/>
        </w:rPr>
        <w:t>, publicly owned utilities, federally owned (e.g. TVA. Bonneville Power Authority, I</w:t>
      </w:r>
      <w:r>
        <w:rPr>
          <w:sz w:val="28"/>
          <w:szCs w:val="28"/>
        </w:rPr>
        <w:t>ndependent power producers (I</w:t>
      </w:r>
      <w:r w:rsidRPr="00056E84">
        <w:rPr>
          <w:sz w:val="28"/>
          <w:szCs w:val="28"/>
        </w:rPr>
        <w:t>PP</w:t>
      </w:r>
      <w:r>
        <w:rPr>
          <w:sz w:val="28"/>
          <w:szCs w:val="28"/>
        </w:rPr>
        <w:t>)</w:t>
      </w:r>
      <w:r w:rsidRPr="00056E84">
        <w:rPr>
          <w:sz w:val="28"/>
          <w:szCs w:val="28"/>
        </w:rPr>
        <w:t xml:space="preserve"> (includes cogeneration)</w:t>
      </w:r>
    </w:p>
    <w:p w:rsidR="00056E84" w:rsidRPr="00056E84" w:rsidRDefault="00056E84" w:rsidP="00C55AA7">
      <w:pPr>
        <w:numPr>
          <w:ilvl w:val="1"/>
          <w:numId w:val="5"/>
        </w:numPr>
        <w:rPr>
          <w:sz w:val="28"/>
          <w:szCs w:val="28"/>
        </w:rPr>
      </w:pPr>
      <w:r w:rsidRPr="00056E84">
        <w:rPr>
          <w:sz w:val="28"/>
          <w:szCs w:val="28"/>
        </w:rPr>
        <w:t>1 GWe enough power for a city of  1,000,000 people</w:t>
      </w:r>
    </w:p>
    <w:p w:rsidR="00056E84" w:rsidRPr="00056E84" w:rsidRDefault="00056E84" w:rsidP="00C55AA7">
      <w:pPr>
        <w:numPr>
          <w:ilvl w:val="1"/>
          <w:numId w:val="5"/>
        </w:numPr>
        <w:rPr>
          <w:sz w:val="28"/>
          <w:szCs w:val="28"/>
        </w:rPr>
      </w:pPr>
      <w:r w:rsidRPr="00056E84">
        <w:rPr>
          <w:b/>
          <w:sz w:val="28"/>
          <w:szCs w:val="28"/>
        </w:rPr>
        <w:t xml:space="preserve">Coal 33%, natural gas 33%, nuclear 20%, hydro 6 </w:t>
      </w:r>
      <w:proofErr w:type="gramStart"/>
      <w:r w:rsidRPr="00056E84">
        <w:rPr>
          <w:b/>
          <w:sz w:val="28"/>
          <w:szCs w:val="28"/>
        </w:rPr>
        <w:t>%,</w:t>
      </w:r>
      <w:proofErr w:type="gramEnd"/>
      <w:r w:rsidRPr="00056E84">
        <w:rPr>
          <w:b/>
          <w:sz w:val="28"/>
          <w:szCs w:val="28"/>
        </w:rPr>
        <w:t xml:space="preserve"> wind 5%, Biomass 2%, Oil .7%. Solar .7%, other .7%  (May 2016)</w:t>
      </w:r>
    </w:p>
    <w:p w:rsidR="00056E84" w:rsidRDefault="00056E84" w:rsidP="00056E84">
      <w:pPr>
        <w:pStyle w:val="ListParagraph"/>
        <w:ind w:left="450"/>
        <w:rPr>
          <w:sz w:val="16"/>
          <w:szCs w:val="16"/>
        </w:rPr>
      </w:pPr>
    </w:p>
    <w:p w:rsidR="00FC556F" w:rsidRDefault="00FC556F" w:rsidP="00056E84">
      <w:pPr>
        <w:pStyle w:val="ListParagraph"/>
        <w:ind w:left="450"/>
        <w:rPr>
          <w:sz w:val="16"/>
          <w:szCs w:val="16"/>
        </w:rPr>
      </w:pPr>
    </w:p>
    <w:p w:rsidR="00FC556F" w:rsidRDefault="00FC556F" w:rsidP="00056E84">
      <w:pPr>
        <w:pStyle w:val="ListParagraph"/>
        <w:ind w:left="450"/>
        <w:rPr>
          <w:sz w:val="16"/>
          <w:szCs w:val="16"/>
        </w:rPr>
      </w:pPr>
    </w:p>
    <w:p w:rsidR="00FC556F" w:rsidRPr="00056E84" w:rsidRDefault="00FC556F" w:rsidP="00056E84">
      <w:pPr>
        <w:pStyle w:val="ListParagraph"/>
        <w:ind w:left="450"/>
        <w:rPr>
          <w:sz w:val="16"/>
          <w:szCs w:val="16"/>
        </w:rPr>
      </w:pPr>
    </w:p>
    <w:p w:rsidR="00056E84" w:rsidRDefault="00056E84" w:rsidP="00C55AA7">
      <w:pPr>
        <w:pStyle w:val="ListParagraph"/>
        <w:numPr>
          <w:ilvl w:val="0"/>
          <w:numId w:val="6"/>
        </w:numPr>
        <w:rPr>
          <w:sz w:val="28"/>
          <w:szCs w:val="28"/>
        </w:rPr>
      </w:pPr>
      <w:r w:rsidRPr="00056E84">
        <w:rPr>
          <w:sz w:val="28"/>
          <w:szCs w:val="28"/>
        </w:rPr>
        <w:lastRenderedPageBreak/>
        <w:t>Economics</w:t>
      </w:r>
    </w:p>
    <w:p w:rsidR="00FC556F" w:rsidRPr="00056E84" w:rsidRDefault="00FC556F" w:rsidP="00FC556F">
      <w:pPr>
        <w:pStyle w:val="ListParagraph"/>
        <w:ind w:left="450"/>
        <w:rPr>
          <w:sz w:val="28"/>
          <w:szCs w:val="28"/>
        </w:rPr>
      </w:pPr>
    </w:p>
    <w:p w:rsidR="00056E84" w:rsidRPr="00056E84" w:rsidRDefault="00056E84" w:rsidP="00C55AA7">
      <w:pPr>
        <w:numPr>
          <w:ilvl w:val="0"/>
          <w:numId w:val="7"/>
        </w:numPr>
        <w:rPr>
          <w:sz w:val="28"/>
          <w:szCs w:val="28"/>
        </w:rPr>
      </w:pPr>
      <w:r w:rsidRPr="00056E84">
        <w:rPr>
          <w:sz w:val="28"/>
          <w:szCs w:val="28"/>
        </w:rPr>
        <w:t xml:space="preserve">Economies of scale </w:t>
      </w:r>
    </w:p>
    <w:p w:rsidR="00056E84" w:rsidRPr="00056E84" w:rsidRDefault="00056E84" w:rsidP="00C55AA7">
      <w:pPr>
        <w:numPr>
          <w:ilvl w:val="0"/>
          <w:numId w:val="7"/>
        </w:numPr>
        <w:rPr>
          <w:sz w:val="28"/>
          <w:szCs w:val="28"/>
        </w:rPr>
      </w:pPr>
      <w:r w:rsidRPr="00056E84">
        <w:rPr>
          <w:sz w:val="28"/>
          <w:szCs w:val="28"/>
        </w:rPr>
        <w:t>Fixed costs – incurred w/out regard to how much power is produced</w:t>
      </w:r>
    </w:p>
    <w:p w:rsidR="00056E84" w:rsidRPr="00056E84" w:rsidRDefault="00056E84" w:rsidP="00C55AA7">
      <w:pPr>
        <w:numPr>
          <w:ilvl w:val="0"/>
          <w:numId w:val="7"/>
        </w:numPr>
        <w:rPr>
          <w:sz w:val="28"/>
          <w:szCs w:val="28"/>
        </w:rPr>
      </w:pPr>
      <w:r w:rsidRPr="00056E84">
        <w:rPr>
          <w:sz w:val="28"/>
          <w:szCs w:val="28"/>
        </w:rPr>
        <w:t>Variable costs – fuel costs, fuel to energy conversion factors</w:t>
      </w:r>
    </w:p>
    <w:p w:rsidR="00056E84" w:rsidRPr="00056E84" w:rsidRDefault="00056E84" w:rsidP="00C55AA7">
      <w:pPr>
        <w:numPr>
          <w:ilvl w:val="0"/>
          <w:numId w:val="7"/>
        </w:numPr>
        <w:rPr>
          <w:sz w:val="28"/>
          <w:szCs w:val="28"/>
        </w:rPr>
      </w:pPr>
      <w:r w:rsidRPr="00056E84">
        <w:rPr>
          <w:sz w:val="28"/>
          <w:szCs w:val="28"/>
        </w:rPr>
        <w:t>Ramping costs – start up time and shutting down</w:t>
      </w:r>
    </w:p>
    <w:p w:rsidR="00056E84" w:rsidRPr="00056E84" w:rsidRDefault="00056E84" w:rsidP="00C55AA7">
      <w:pPr>
        <w:numPr>
          <w:ilvl w:val="0"/>
          <w:numId w:val="7"/>
        </w:numPr>
        <w:rPr>
          <w:sz w:val="28"/>
          <w:szCs w:val="28"/>
        </w:rPr>
      </w:pPr>
      <w:r w:rsidRPr="00056E84">
        <w:rPr>
          <w:sz w:val="28"/>
          <w:szCs w:val="28"/>
        </w:rPr>
        <w:t>Least cost dispatching, plants with the lowest variable costs over time of use.</w:t>
      </w:r>
    </w:p>
    <w:p w:rsidR="00056E84" w:rsidRPr="00056E84" w:rsidRDefault="00056E84" w:rsidP="00C55AA7">
      <w:pPr>
        <w:numPr>
          <w:ilvl w:val="0"/>
          <w:numId w:val="7"/>
        </w:numPr>
        <w:rPr>
          <w:sz w:val="28"/>
          <w:szCs w:val="28"/>
        </w:rPr>
      </w:pPr>
      <w:r w:rsidRPr="00056E84">
        <w:rPr>
          <w:sz w:val="28"/>
          <w:szCs w:val="28"/>
        </w:rPr>
        <w:t>Environmental costs</w:t>
      </w:r>
    </w:p>
    <w:p w:rsidR="00056E84" w:rsidRPr="00056E84" w:rsidRDefault="00056E84" w:rsidP="00056E84">
      <w:pPr>
        <w:ind w:left="810"/>
        <w:rPr>
          <w:sz w:val="16"/>
          <w:szCs w:val="16"/>
        </w:rPr>
      </w:pPr>
    </w:p>
    <w:p w:rsidR="00056E84" w:rsidRDefault="00056E84" w:rsidP="00C55AA7">
      <w:pPr>
        <w:pStyle w:val="ListParagraph"/>
        <w:numPr>
          <w:ilvl w:val="0"/>
          <w:numId w:val="6"/>
        </w:numPr>
        <w:rPr>
          <w:sz w:val="28"/>
          <w:szCs w:val="28"/>
        </w:rPr>
      </w:pPr>
      <w:r w:rsidRPr="00FC556F">
        <w:rPr>
          <w:sz w:val="28"/>
          <w:szCs w:val="28"/>
        </w:rPr>
        <w:t>Reliability and load</w:t>
      </w:r>
    </w:p>
    <w:p w:rsidR="00FC556F" w:rsidRPr="00FC556F" w:rsidRDefault="00FC556F" w:rsidP="00FC556F">
      <w:pPr>
        <w:pStyle w:val="ListParagraph"/>
        <w:ind w:left="360"/>
        <w:rPr>
          <w:sz w:val="28"/>
          <w:szCs w:val="28"/>
        </w:rPr>
      </w:pPr>
    </w:p>
    <w:p w:rsidR="00056E84" w:rsidRPr="00FC556F" w:rsidRDefault="00056E84" w:rsidP="00C55AA7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C556F">
        <w:rPr>
          <w:rFonts w:ascii="Times New Roman" w:hAnsi="Times New Roman" w:cs="Times New Roman"/>
          <w:sz w:val="28"/>
          <w:szCs w:val="28"/>
          <w:shd w:val="clear" w:color="auto" w:fill="FFFFFF"/>
        </w:rPr>
        <w:t>To ensure the stability of the entire power grid, electricity must be produced at the same time it is used as large quantities of electrical power cannot be stored effectively.</w:t>
      </w:r>
    </w:p>
    <w:p w:rsidR="00056E84" w:rsidRPr="00056E84" w:rsidRDefault="00056E84" w:rsidP="00C55AA7">
      <w:pPr>
        <w:numPr>
          <w:ilvl w:val="0"/>
          <w:numId w:val="8"/>
        </w:numPr>
        <w:rPr>
          <w:sz w:val="28"/>
          <w:szCs w:val="28"/>
        </w:rPr>
      </w:pPr>
      <w:r w:rsidRPr="00056E84">
        <w:rPr>
          <w:sz w:val="28"/>
          <w:szCs w:val="28"/>
        </w:rPr>
        <w:t xml:space="preserve">Base load </w:t>
      </w:r>
    </w:p>
    <w:p w:rsidR="00056E84" w:rsidRPr="00056E84" w:rsidRDefault="00056E84" w:rsidP="00C55AA7">
      <w:pPr>
        <w:pStyle w:val="ListParagraph"/>
        <w:numPr>
          <w:ilvl w:val="0"/>
          <w:numId w:val="8"/>
        </w:numPr>
        <w:rPr>
          <w:sz w:val="28"/>
          <w:szCs w:val="28"/>
        </w:rPr>
      </w:pPr>
      <w:r w:rsidRPr="00056E84">
        <w:rPr>
          <w:sz w:val="28"/>
          <w:szCs w:val="28"/>
        </w:rPr>
        <w:t>Peak load/reserve margins/excess capacity</w:t>
      </w:r>
    </w:p>
    <w:p w:rsidR="00056E84" w:rsidRPr="00056E84" w:rsidRDefault="00056E84" w:rsidP="00056E84">
      <w:pPr>
        <w:pStyle w:val="ListParagraph"/>
        <w:ind w:left="810"/>
        <w:rPr>
          <w:sz w:val="28"/>
          <w:szCs w:val="28"/>
        </w:rPr>
      </w:pPr>
    </w:p>
    <w:p w:rsidR="00056E84" w:rsidRPr="00FC556F" w:rsidRDefault="00056E84" w:rsidP="00C55AA7">
      <w:pPr>
        <w:pStyle w:val="ListParagraph"/>
        <w:numPr>
          <w:ilvl w:val="0"/>
          <w:numId w:val="6"/>
        </w:numPr>
        <w:rPr>
          <w:sz w:val="28"/>
          <w:szCs w:val="28"/>
        </w:rPr>
      </w:pPr>
      <w:r w:rsidRPr="00FC556F">
        <w:rPr>
          <w:sz w:val="28"/>
          <w:szCs w:val="28"/>
        </w:rPr>
        <w:t>Transmission</w:t>
      </w:r>
    </w:p>
    <w:p w:rsidR="00056E84" w:rsidRPr="00056E84" w:rsidRDefault="00056E84" w:rsidP="00056E84">
      <w:pPr>
        <w:pStyle w:val="NoSpacing"/>
        <w:ind w:left="9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56E84" w:rsidRPr="00056E84" w:rsidRDefault="00056E84" w:rsidP="00C55AA7">
      <w:pPr>
        <w:pStyle w:val="ListParagraph"/>
        <w:numPr>
          <w:ilvl w:val="0"/>
          <w:numId w:val="9"/>
        </w:numPr>
        <w:rPr>
          <w:sz w:val="28"/>
          <w:szCs w:val="28"/>
        </w:rPr>
      </w:pPr>
      <w:r w:rsidRPr="00056E84">
        <w:rPr>
          <w:sz w:val="28"/>
          <w:szCs w:val="28"/>
        </w:rPr>
        <w:t>Capital costs and natural monopoly</w:t>
      </w:r>
    </w:p>
    <w:p w:rsidR="00056E84" w:rsidRPr="00056E84" w:rsidRDefault="00056E84" w:rsidP="00C55AA7">
      <w:pPr>
        <w:pStyle w:val="ListParagraph"/>
        <w:numPr>
          <w:ilvl w:val="0"/>
          <w:numId w:val="9"/>
        </w:numPr>
        <w:rPr>
          <w:sz w:val="28"/>
          <w:szCs w:val="28"/>
        </w:rPr>
      </w:pPr>
      <w:r w:rsidRPr="00056E84">
        <w:rPr>
          <w:sz w:val="28"/>
          <w:szCs w:val="28"/>
        </w:rPr>
        <w:t>From high voltage transmission lines to usable lower voltage electricity</w:t>
      </w:r>
    </w:p>
    <w:p w:rsidR="00056E84" w:rsidRPr="00056E84" w:rsidRDefault="00056E84" w:rsidP="00C55AA7">
      <w:pPr>
        <w:pStyle w:val="ListParagraph"/>
        <w:numPr>
          <w:ilvl w:val="0"/>
          <w:numId w:val="9"/>
        </w:numPr>
        <w:rPr>
          <w:sz w:val="28"/>
          <w:szCs w:val="28"/>
        </w:rPr>
      </w:pPr>
      <w:r w:rsidRPr="00056E84">
        <w:rPr>
          <w:sz w:val="28"/>
          <w:szCs w:val="28"/>
        </w:rPr>
        <w:t>Large scale initial capital investment, low marginal costs to add new customers</w:t>
      </w:r>
    </w:p>
    <w:p w:rsidR="00056E84" w:rsidRPr="00056E84" w:rsidRDefault="00056E84" w:rsidP="00C55AA7">
      <w:pPr>
        <w:pStyle w:val="ListParagraph"/>
        <w:numPr>
          <w:ilvl w:val="0"/>
          <w:numId w:val="9"/>
        </w:numPr>
        <w:rPr>
          <w:sz w:val="28"/>
          <w:szCs w:val="28"/>
        </w:rPr>
      </w:pPr>
      <w:r w:rsidRPr="00056E84">
        <w:rPr>
          <w:sz w:val="28"/>
          <w:szCs w:val="28"/>
        </w:rPr>
        <w:t xml:space="preserve">Transmission losses </w:t>
      </w:r>
      <w:r w:rsidRPr="00056E84">
        <w:rPr>
          <w:sz w:val="28"/>
          <w:szCs w:val="28"/>
        </w:rPr>
        <w:sym w:font="Wingdings" w:char="F0E0"/>
      </w:r>
      <w:r w:rsidRPr="00056E84">
        <w:rPr>
          <w:sz w:val="28"/>
          <w:szCs w:val="28"/>
        </w:rPr>
        <w:t xml:space="preserve"> friction and heat, as high as 10%, heat capacity of lines</w:t>
      </w:r>
    </w:p>
    <w:p w:rsidR="00056E84" w:rsidRPr="00056E84" w:rsidRDefault="00056E84" w:rsidP="00C55AA7">
      <w:pPr>
        <w:pStyle w:val="ListParagraph"/>
        <w:numPr>
          <w:ilvl w:val="0"/>
          <w:numId w:val="9"/>
        </w:numPr>
        <w:rPr>
          <w:sz w:val="28"/>
          <w:szCs w:val="28"/>
        </w:rPr>
      </w:pPr>
      <w:r w:rsidRPr="00056E84">
        <w:rPr>
          <w:b/>
          <w:sz w:val="28"/>
          <w:szCs w:val="28"/>
        </w:rPr>
        <w:t>Loop flow problem</w:t>
      </w:r>
      <w:r w:rsidRPr="00056E84">
        <w:rPr>
          <w:sz w:val="28"/>
          <w:szCs w:val="28"/>
        </w:rPr>
        <w:t xml:space="preserve"> </w:t>
      </w:r>
      <w:r w:rsidRPr="00056E84">
        <w:rPr>
          <w:sz w:val="28"/>
          <w:szCs w:val="28"/>
        </w:rPr>
        <w:sym w:font="Wingdings" w:char="F0E0"/>
      </w:r>
      <w:r w:rsidRPr="00056E84">
        <w:rPr>
          <w:sz w:val="28"/>
          <w:szCs w:val="28"/>
        </w:rPr>
        <w:t xml:space="preserve"> flow across all available lines, demand and congestion, interconnected users</w:t>
      </w:r>
    </w:p>
    <w:p w:rsidR="00056E84" w:rsidRPr="00056E84" w:rsidRDefault="00056E84" w:rsidP="00C55AA7">
      <w:pPr>
        <w:pStyle w:val="ListParagraph"/>
        <w:numPr>
          <w:ilvl w:val="0"/>
          <w:numId w:val="9"/>
        </w:numPr>
        <w:rPr>
          <w:sz w:val="28"/>
          <w:szCs w:val="28"/>
        </w:rPr>
      </w:pPr>
      <w:r w:rsidRPr="00056E84">
        <w:rPr>
          <w:b/>
          <w:sz w:val="28"/>
          <w:szCs w:val="28"/>
        </w:rPr>
        <w:t>Need for co-ordination</w:t>
      </w:r>
      <w:r w:rsidRPr="00056E84">
        <w:rPr>
          <w:sz w:val="28"/>
          <w:szCs w:val="28"/>
        </w:rPr>
        <w:t xml:space="preserve"> </w:t>
      </w:r>
      <w:r w:rsidRPr="00056E84">
        <w:rPr>
          <w:sz w:val="28"/>
          <w:szCs w:val="28"/>
        </w:rPr>
        <w:sym w:font="Wingdings" w:char="F0E0"/>
      </w:r>
      <w:r w:rsidRPr="00056E84">
        <w:rPr>
          <w:sz w:val="28"/>
          <w:szCs w:val="28"/>
        </w:rPr>
        <w:t xml:space="preserve"> load management, load balancing, synchronized command and control operations</w:t>
      </w:r>
    </w:p>
    <w:p w:rsidR="00056E84" w:rsidRPr="00056E84" w:rsidRDefault="00056E84" w:rsidP="00C55AA7">
      <w:pPr>
        <w:pStyle w:val="ListParagraph"/>
        <w:numPr>
          <w:ilvl w:val="0"/>
          <w:numId w:val="9"/>
        </w:numPr>
        <w:spacing w:before="100" w:beforeAutospacing="1" w:after="100" w:afterAutospacing="1" w:line="300" w:lineRule="atLeast"/>
        <w:jc w:val="both"/>
        <w:rPr>
          <w:sz w:val="28"/>
          <w:szCs w:val="28"/>
        </w:rPr>
      </w:pPr>
      <w:r w:rsidRPr="00056E84">
        <w:rPr>
          <w:b/>
          <w:sz w:val="28"/>
          <w:szCs w:val="28"/>
        </w:rPr>
        <w:t>Grids and control areas</w:t>
      </w:r>
      <w:r w:rsidRPr="00056E84">
        <w:rPr>
          <w:sz w:val="28"/>
          <w:szCs w:val="28"/>
        </w:rPr>
        <w:t xml:space="preserve"> </w:t>
      </w:r>
      <w:r w:rsidRPr="00056E84">
        <w:rPr>
          <w:sz w:val="28"/>
          <w:szCs w:val="28"/>
        </w:rPr>
        <w:sym w:font="Wingdings" w:char="F0E0"/>
      </w:r>
      <w:r w:rsidRPr="00056E84">
        <w:rPr>
          <w:sz w:val="28"/>
          <w:szCs w:val="28"/>
        </w:rPr>
        <w:t xml:space="preserve"> North American Electric Reliability Council (NERC); RTOs (e.g. PJM): sets </w:t>
      </w:r>
      <w:r w:rsidRPr="00FC556F">
        <w:rPr>
          <w:b/>
          <w:sz w:val="28"/>
          <w:szCs w:val="28"/>
        </w:rPr>
        <w:t>voluntary standards</w:t>
      </w:r>
      <w:r w:rsidRPr="00056E84">
        <w:rPr>
          <w:sz w:val="28"/>
          <w:szCs w:val="28"/>
        </w:rPr>
        <w:t xml:space="preserve"> for maintaining reliable service</w:t>
      </w:r>
    </w:p>
    <w:p w:rsidR="00056E84" w:rsidRPr="00056E84" w:rsidRDefault="00056E84" w:rsidP="00C55AA7">
      <w:pPr>
        <w:pStyle w:val="ListParagraph"/>
        <w:numPr>
          <w:ilvl w:val="0"/>
          <w:numId w:val="9"/>
        </w:numPr>
        <w:rPr>
          <w:sz w:val="28"/>
          <w:szCs w:val="28"/>
        </w:rPr>
      </w:pPr>
      <w:r w:rsidRPr="00056E84">
        <w:rPr>
          <w:sz w:val="28"/>
          <w:szCs w:val="28"/>
        </w:rPr>
        <w:t>Developed in response to historic blackouts (1965 – 8 Northeast states and Ontario; 1977 25-hour blackout in New York City; 2003 - 50 million people in the Northeast, Midwest and Ontario, Canada caused an estimated $10 billion in business disruptions)</w:t>
      </w:r>
    </w:p>
    <w:p w:rsidR="00056E84" w:rsidRPr="00056E84" w:rsidRDefault="00056E84" w:rsidP="00C55AA7">
      <w:pPr>
        <w:pStyle w:val="ListParagraph"/>
        <w:numPr>
          <w:ilvl w:val="0"/>
          <w:numId w:val="9"/>
        </w:numPr>
        <w:rPr>
          <w:sz w:val="28"/>
          <w:szCs w:val="28"/>
        </w:rPr>
      </w:pPr>
      <w:r w:rsidRPr="00056E84">
        <w:rPr>
          <w:sz w:val="28"/>
          <w:szCs w:val="28"/>
        </w:rPr>
        <w:t>Need for capital investment and expansion</w:t>
      </w:r>
    </w:p>
    <w:p w:rsidR="00056E84" w:rsidRPr="00056E84" w:rsidRDefault="00056E84" w:rsidP="00056E84">
      <w:pPr>
        <w:pStyle w:val="ListParagraph"/>
        <w:ind w:left="810"/>
        <w:rPr>
          <w:sz w:val="28"/>
          <w:szCs w:val="28"/>
        </w:rPr>
      </w:pPr>
    </w:p>
    <w:p w:rsidR="00056E84" w:rsidRPr="00FC556F" w:rsidRDefault="00056E84" w:rsidP="00C55AA7">
      <w:pPr>
        <w:pStyle w:val="ListParagraph"/>
        <w:numPr>
          <w:ilvl w:val="0"/>
          <w:numId w:val="6"/>
        </w:numPr>
        <w:rPr>
          <w:sz w:val="28"/>
          <w:szCs w:val="28"/>
        </w:rPr>
      </w:pPr>
      <w:r w:rsidRPr="00FC556F">
        <w:rPr>
          <w:sz w:val="28"/>
          <w:szCs w:val="28"/>
        </w:rPr>
        <w:lastRenderedPageBreak/>
        <w:t>Distribution</w:t>
      </w:r>
    </w:p>
    <w:p w:rsidR="00056E84" w:rsidRPr="00056E84" w:rsidRDefault="00056E84" w:rsidP="00056E84">
      <w:pPr>
        <w:rPr>
          <w:sz w:val="28"/>
          <w:szCs w:val="28"/>
        </w:rPr>
      </w:pPr>
    </w:p>
    <w:p w:rsidR="00056E84" w:rsidRPr="00056E84" w:rsidRDefault="00056E84" w:rsidP="00056E84">
      <w:pPr>
        <w:rPr>
          <w:b/>
          <w:sz w:val="32"/>
          <w:szCs w:val="32"/>
        </w:rPr>
      </w:pPr>
      <w:r w:rsidRPr="00056E84">
        <w:rPr>
          <w:b/>
          <w:sz w:val="32"/>
          <w:szCs w:val="32"/>
        </w:rPr>
        <w:t xml:space="preserve">Traditional Regulation </w:t>
      </w:r>
    </w:p>
    <w:p w:rsidR="00056E84" w:rsidRPr="00056E84" w:rsidRDefault="00056E84" w:rsidP="00056E84">
      <w:pPr>
        <w:ind w:left="720"/>
        <w:rPr>
          <w:sz w:val="28"/>
          <w:szCs w:val="28"/>
        </w:rPr>
      </w:pPr>
    </w:p>
    <w:p w:rsidR="00FC556F" w:rsidRDefault="00FC556F" w:rsidP="00C55AA7">
      <w:pPr>
        <w:pStyle w:val="ListParagraph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Publically regulated monopolies</w:t>
      </w:r>
    </w:p>
    <w:p w:rsidR="00C55AA7" w:rsidRDefault="00C55AA7" w:rsidP="00C55AA7">
      <w:pPr>
        <w:pStyle w:val="ListParagraph"/>
        <w:ind w:left="450"/>
        <w:rPr>
          <w:sz w:val="28"/>
          <w:szCs w:val="28"/>
        </w:rPr>
      </w:pPr>
    </w:p>
    <w:p w:rsidR="00FC556F" w:rsidRDefault="00FC556F" w:rsidP="00C55AA7">
      <w:pPr>
        <w:pStyle w:val="ListParagraph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Market entry: service area</w:t>
      </w:r>
    </w:p>
    <w:p w:rsidR="00C55AA7" w:rsidRPr="00C55AA7" w:rsidRDefault="00C55AA7" w:rsidP="00C55AA7">
      <w:pPr>
        <w:rPr>
          <w:sz w:val="28"/>
          <w:szCs w:val="28"/>
        </w:rPr>
      </w:pPr>
    </w:p>
    <w:p w:rsidR="00C55AA7" w:rsidRDefault="00C55AA7" w:rsidP="00C55AA7">
      <w:pPr>
        <w:pStyle w:val="ListParagraph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Price: rate regulation</w:t>
      </w:r>
    </w:p>
    <w:p w:rsidR="00C55AA7" w:rsidRPr="00C55AA7" w:rsidRDefault="00C55AA7" w:rsidP="00C55AA7">
      <w:pPr>
        <w:rPr>
          <w:sz w:val="28"/>
          <w:szCs w:val="28"/>
        </w:rPr>
      </w:pPr>
    </w:p>
    <w:p w:rsidR="00056E84" w:rsidRDefault="00056E84" w:rsidP="00C55AA7">
      <w:pPr>
        <w:pStyle w:val="ListParagraph"/>
        <w:numPr>
          <w:ilvl w:val="0"/>
          <w:numId w:val="10"/>
        </w:numPr>
        <w:rPr>
          <w:sz w:val="28"/>
          <w:szCs w:val="28"/>
        </w:rPr>
      </w:pPr>
      <w:r w:rsidRPr="00C55AA7">
        <w:rPr>
          <w:sz w:val="28"/>
          <w:szCs w:val="28"/>
        </w:rPr>
        <w:t>Reliability</w:t>
      </w:r>
    </w:p>
    <w:p w:rsidR="00C55AA7" w:rsidRPr="00C55AA7" w:rsidRDefault="00C55AA7" w:rsidP="00C55AA7">
      <w:pPr>
        <w:pStyle w:val="ListParagraph"/>
        <w:rPr>
          <w:sz w:val="28"/>
          <w:szCs w:val="28"/>
        </w:rPr>
      </w:pPr>
    </w:p>
    <w:p w:rsidR="00056E84" w:rsidRDefault="00056E84" w:rsidP="00C55AA7">
      <w:pPr>
        <w:pStyle w:val="ListParagraph"/>
        <w:numPr>
          <w:ilvl w:val="0"/>
          <w:numId w:val="10"/>
        </w:numPr>
        <w:rPr>
          <w:sz w:val="28"/>
          <w:szCs w:val="28"/>
        </w:rPr>
      </w:pPr>
      <w:r w:rsidRPr="00C55AA7">
        <w:rPr>
          <w:sz w:val="28"/>
          <w:szCs w:val="28"/>
        </w:rPr>
        <w:t>R</w:t>
      </w:r>
      <w:r w:rsidRPr="00C55AA7">
        <w:rPr>
          <w:sz w:val="28"/>
          <w:szCs w:val="28"/>
        </w:rPr>
        <w:t>ate of return</w:t>
      </w:r>
    </w:p>
    <w:p w:rsidR="00C55AA7" w:rsidRPr="00C55AA7" w:rsidRDefault="00C55AA7" w:rsidP="00C55AA7">
      <w:pPr>
        <w:pStyle w:val="ListParagraph"/>
        <w:rPr>
          <w:sz w:val="28"/>
          <w:szCs w:val="28"/>
        </w:rPr>
      </w:pPr>
    </w:p>
    <w:p w:rsidR="00056E84" w:rsidRDefault="00056E84" w:rsidP="00C55AA7">
      <w:pPr>
        <w:pStyle w:val="ListParagraph"/>
        <w:numPr>
          <w:ilvl w:val="0"/>
          <w:numId w:val="10"/>
        </w:numPr>
        <w:rPr>
          <w:sz w:val="28"/>
          <w:szCs w:val="28"/>
        </w:rPr>
      </w:pPr>
      <w:r w:rsidRPr="00C55AA7">
        <w:rPr>
          <w:sz w:val="28"/>
          <w:szCs w:val="28"/>
        </w:rPr>
        <w:t>Rate base x Rate of return</w:t>
      </w:r>
    </w:p>
    <w:p w:rsidR="00C55AA7" w:rsidRPr="00C55AA7" w:rsidRDefault="00C55AA7" w:rsidP="00C55AA7">
      <w:pPr>
        <w:pStyle w:val="ListParagraph"/>
        <w:rPr>
          <w:sz w:val="28"/>
          <w:szCs w:val="28"/>
        </w:rPr>
      </w:pPr>
    </w:p>
    <w:p w:rsidR="00056E84" w:rsidRDefault="00056E84" w:rsidP="00C55AA7">
      <w:pPr>
        <w:pStyle w:val="ListParagraph"/>
        <w:numPr>
          <w:ilvl w:val="0"/>
          <w:numId w:val="10"/>
        </w:numPr>
        <w:rPr>
          <w:sz w:val="28"/>
          <w:szCs w:val="28"/>
        </w:rPr>
      </w:pPr>
      <w:r w:rsidRPr="00C55AA7">
        <w:rPr>
          <w:sz w:val="28"/>
          <w:szCs w:val="28"/>
        </w:rPr>
        <w:t>Used and useful</w:t>
      </w:r>
    </w:p>
    <w:p w:rsidR="00C55AA7" w:rsidRPr="00C55AA7" w:rsidRDefault="00C55AA7" w:rsidP="00C55AA7">
      <w:pPr>
        <w:pStyle w:val="ListParagraph"/>
        <w:rPr>
          <w:sz w:val="28"/>
          <w:szCs w:val="28"/>
        </w:rPr>
      </w:pPr>
    </w:p>
    <w:p w:rsidR="00056E84" w:rsidRPr="00C55AA7" w:rsidRDefault="00056E84" w:rsidP="00C55AA7">
      <w:pPr>
        <w:pStyle w:val="ListParagraph"/>
        <w:numPr>
          <w:ilvl w:val="0"/>
          <w:numId w:val="10"/>
        </w:numPr>
        <w:rPr>
          <w:sz w:val="28"/>
          <w:szCs w:val="28"/>
        </w:rPr>
      </w:pPr>
      <w:r w:rsidRPr="00C55AA7">
        <w:rPr>
          <w:sz w:val="28"/>
          <w:szCs w:val="28"/>
        </w:rPr>
        <w:t xml:space="preserve">Reserve capacity/excess capacity  </w:t>
      </w:r>
    </w:p>
    <w:p w:rsidR="00056E84" w:rsidRPr="00056E84" w:rsidRDefault="00056E84" w:rsidP="00056E84">
      <w:pPr>
        <w:tabs>
          <w:tab w:val="num" w:pos="900"/>
        </w:tabs>
        <w:rPr>
          <w:sz w:val="28"/>
          <w:szCs w:val="28"/>
        </w:rPr>
      </w:pPr>
    </w:p>
    <w:p w:rsidR="00056E84" w:rsidRPr="00056E84" w:rsidRDefault="00056E84" w:rsidP="00056E84">
      <w:pPr>
        <w:tabs>
          <w:tab w:val="num" w:pos="900"/>
        </w:tabs>
        <w:rPr>
          <w:sz w:val="28"/>
          <w:szCs w:val="28"/>
        </w:rPr>
      </w:pPr>
    </w:p>
    <w:p w:rsidR="00056E84" w:rsidRPr="00056E84" w:rsidRDefault="00056E84" w:rsidP="00056E84">
      <w:pPr>
        <w:pStyle w:val="NoSpacing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56E84" w:rsidRPr="00056E84" w:rsidRDefault="00056E84" w:rsidP="00056E84">
      <w:pPr>
        <w:pStyle w:val="NoSpacing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56E84" w:rsidRPr="00056E84" w:rsidRDefault="00056E84" w:rsidP="00056E84">
      <w:pPr>
        <w:pStyle w:val="NoSpacing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56E84" w:rsidRPr="00056E84" w:rsidRDefault="00056E84" w:rsidP="00056E84">
      <w:pPr>
        <w:pStyle w:val="NoSpacing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56E84" w:rsidRPr="00056E84" w:rsidRDefault="00056E84" w:rsidP="00056E84">
      <w:pPr>
        <w:pStyle w:val="NoSpacing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56E84" w:rsidRPr="00056E84" w:rsidRDefault="00056E84" w:rsidP="00056E84">
      <w:pPr>
        <w:pStyle w:val="NoSpacing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56E84" w:rsidRPr="00056E84" w:rsidRDefault="00056E84" w:rsidP="00056E84">
      <w:pPr>
        <w:pStyle w:val="NoSpacing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56E84" w:rsidRDefault="00056E84" w:rsidP="00056E84">
      <w:pPr>
        <w:pStyle w:val="NoSpacing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56E84" w:rsidRDefault="00056E84" w:rsidP="00056E84">
      <w:pPr>
        <w:pStyle w:val="NoSpacing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56E84" w:rsidRDefault="00056E84" w:rsidP="00056E84">
      <w:pPr>
        <w:pStyle w:val="NoSpacing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56E84" w:rsidRDefault="00056E84" w:rsidP="00056E84">
      <w:pPr>
        <w:pStyle w:val="NoSpacing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56E84" w:rsidRDefault="00056E84" w:rsidP="00056E84">
      <w:pPr>
        <w:pStyle w:val="NoSpacing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56E84" w:rsidRDefault="00056E84" w:rsidP="00056E84">
      <w:pPr>
        <w:pStyle w:val="NoSpacing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56E84" w:rsidRDefault="00056E84" w:rsidP="00056E84">
      <w:pPr>
        <w:pStyle w:val="NoSpacing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56E84" w:rsidRDefault="00056E84" w:rsidP="00056E84">
      <w:pPr>
        <w:pStyle w:val="NoSpacing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56E84" w:rsidRDefault="00056E84" w:rsidP="00056E84">
      <w:pPr>
        <w:pStyle w:val="NoSpacing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56E84" w:rsidRDefault="00056E84" w:rsidP="00056E84">
      <w:pPr>
        <w:pStyle w:val="NoSpacing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56E84" w:rsidRDefault="00056E84" w:rsidP="00056E84">
      <w:pPr>
        <w:pStyle w:val="NoSpacing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56E84" w:rsidRDefault="00056E84" w:rsidP="00056E84">
      <w:pPr>
        <w:pStyle w:val="NoSpacing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56E84" w:rsidRDefault="00056E84" w:rsidP="00056E84">
      <w:pPr>
        <w:pStyle w:val="NoSpacing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56E84" w:rsidRDefault="00056E84" w:rsidP="00056E84">
      <w:pPr>
        <w:pStyle w:val="NoSpacing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56E84" w:rsidRPr="00056E84" w:rsidRDefault="00056E84" w:rsidP="00056E84">
      <w:pPr>
        <w:pStyle w:val="NoSpacing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0" w:name="_GoBack"/>
      <w:bookmarkEnd w:id="0"/>
    </w:p>
    <w:sectPr w:rsidR="00056E84" w:rsidRPr="00056E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241BF"/>
    <w:multiLevelType w:val="hybridMultilevel"/>
    <w:tmpl w:val="F3A46E9E"/>
    <w:lvl w:ilvl="0" w:tplc="04090009">
      <w:start w:val="1"/>
      <w:numFmt w:val="bullet"/>
      <w:lvlText w:val=""/>
      <w:lvlJc w:val="left"/>
      <w:pPr>
        <w:ind w:left="45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">
    <w:nsid w:val="191F6555"/>
    <w:multiLevelType w:val="hybridMultilevel"/>
    <w:tmpl w:val="92D6A0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3811C4"/>
    <w:multiLevelType w:val="hybridMultilevel"/>
    <w:tmpl w:val="7B10773C"/>
    <w:lvl w:ilvl="0" w:tplc="04090009">
      <w:start w:val="1"/>
      <w:numFmt w:val="bullet"/>
      <w:lvlText w:val="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">
    <w:nsid w:val="331F7574"/>
    <w:multiLevelType w:val="hybridMultilevel"/>
    <w:tmpl w:val="53A6A28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990"/>
        </w:tabs>
        <w:ind w:left="99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6AB71F6"/>
    <w:multiLevelType w:val="hybridMultilevel"/>
    <w:tmpl w:val="4F6EBD8C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5C6E252E"/>
    <w:multiLevelType w:val="hybridMultilevel"/>
    <w:tmpl w:val="8DCC4810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F7D7BBB"/>
    <w:multiLevelType w:val="hybridMultilevel"/>
    <w:tmpl w:val="2332B846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7">
    <w:nsid w:val="63F757D7"/>
    <w:multiLevelType w:val="hybridMultilevel"/>
    <w:tmpl w:val="3EA6E6BA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9081F9B"/>
    <w:multiLevelType w:val="hybridMultilevel"/>
    <w:tmpl w:val="4BB85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1C31DA6"/>
    <w:multiLevelType w:val="hybridMultilevel"/>
    <w:tmpl w:val="51883210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2"/>
  </w:num>
  <w:num w:numId="5">
    <w:abstractNumId w:val="3"/>
  </w:num>
  <w:num w:numId="6">
    <w:abstractNumId w:val="5"/>
  </w:num>
  <w:num w:numId="7">
    <w:abstractNumId w:val="9"/>
  </w:num>
  <w:num w:numId="8">
    <w:abstractNumId w:val="1"/>
  </w:num>
  <w:num w:numId="9">
    <w:abstractNumId w:val="8"/>
  </w:num>
  <w:num w:numId="10">
    <w:abstractNumId w:val="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E84"/>
    <w:rsid w:val="00045DB2"/>
    <w:rsid w:val="00056E84"/>
    <w:rsid w:val="00C55AA7"/>
    <w:rsid w:val="00FC5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6E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56E84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56E8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56E8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6E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6E84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6E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56E84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56E8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56E8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6E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6E8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Moravian College</Company>
  <LinksUpToDate>false</LinksUpToDate>
  <CharactersWithSpaces>2992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Reynolds, John V</dc:creator>
  <cp:lastModifiedBy>Reynolds, John V</cp:lastModifiedBy>
  <cp:revision>1</cp:revision>
  <cp:lastPrinted>2016-11-10T12:39:00Z</cp:lastPrinted>
  <dcterms:created xsi:type="dcterms:W3CDTF">2016-11-10T12:15:00Z</dcterms:created>
  <dcterms:modified xsi:type="dcterms:W3CDTF">2016-11-10T12:41:00Z</dcterms:modified>
</cp:coreProperties>
</file>